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74DE5" w14:textId="6DD1AFB7" w:rsidR="00396179" w:rsidRPr="002002F4" w:rsidRDefault="00396179" w:rsidP="00396179">
      <w:pPr>
        <w:ind w:left="2520"/>
        <w:rPr>
          <w:rFonts w:ascii="Verdana" w:hAnsi="Verdana"/>
          <w:b/>
          <w:sz w:val="24"/>
          <w:szCs w:val="24"/>
          <w:lang w:eastAsia="es-ES"/>
        </w:rPr>
      </w:pPr>
      <w:r>
        <w:rPr>
          <w:rFonts w:ascii="Verdana" w:hAnsi="Verdana"/>
          <w:b/>
          <w:sz w:val="24"/>
          <w:szCs w:val="24"/>
          <w:lang w:eastAsia="es-ES"/>
        </w:rPr>
        <w:t xml:space="preserve">EMPRESAS O ENTIDADES VINCULADAS A </w:t>
      </w:r>
      <w:proofErr w:type="gramStart"/>
      <w:r>
        <w:rPr>
          <w:rFonts w:ascii="Verdana" w:hAnsi="Verdana"/>
          <w:b/>
          <w:sz w:val="24"/>
          <w:szCs w:val="24"/>
          <w:lang w:eastAsia="es-ES"/>
        </w:rPr>
        <w:t xml:space="preserve">LA </w:t>
      </w:r>
      <w:r w:rsidRPr="00335080">
        <w:rPr>
          <w:rFonts w:ascii="Verdana" w:hAnsi="Verdana"/>
          <w:b/>
          <w:sz w:val="24"/>
          <w:szCs w:val="24"/>
          <w:lang w:eastAsia="es-ES"/>
        </w:rPr>
        <w:t xml:space="preserve"> RED</w:t>
      </w:r>
      <w:proofErr w:type="gramEnd"/>
    </w:p>
    <w:p w14:paraId="7D84351C" w14:textId="77777777" w:rsidR="00396179" w:rsidRDefault="00396179" w:rsidP="00396179">
      <w:pPr>
        <w:numPr>
          <w:ilvl w:val="2"/>
          <w:numId w:val="1"/>
        </w:numPr>
        <w:rPr>
          <w:rFonts w:ascii="Verdana" w:hAnsi="Verdana"/>
          <w:sz w:val="24"/>
          <w:szCs w:val="24"/>
          <w:lang w:eastAsia="es-ES"/>
        </w:rPr>
      </w:pPr>
      <w:r w:rsidRPr="00335080">
        <w:rPr>
          <w:rFonts w:ascii="Verdana" w:hAnsi="Verdana"/>
          <w:sz w:val="24"/>
          <w:szCs w:val="24"/>
          <w:lang w:eastAsia="es-ES"/>
        </w:rPr>
        <w:t>CAMARA DE COMERCIO DE SAN ANDRES, PROVIDENCIA Y SANTA CATALINA.</w:t>
      </w:r>
    </w:p>
    <w:p w14:paraId="53F67B17" w14:textId="77777777" w:rsidR="00396179" w:rsidRDefault="00396179" w:rsidP="00396179">
      <w:pPr>
        <w:ind w:left="2040"/>
        <w:rPr>
          <w:rFonts w:ascii="Verdana" w:hAnsi="Verdana"/>
          <w:sz w:val="24"/>
          <w:szCs w:val="24"/>
          <w:lang w:eastAsia="es-ES"/>
        </w:rPr>
      </w:pPr>
      <w:r w:rsidRPr="00D62FD4">
        <w:rPr>
          <w:rFonts w:ascii="Verdana" w:hAnsi="Verdana"/>
          <w:sz w:val="24"/>
          <w:szCs w:val="24"/>
          <w:lang w:eastAsia="es-ES"/>
        </w:rPr>
        <w:t>La Cámara de Comercio de San Andrés y Providencia Islas es una institución autónoma integrada por los comerciantes inscritos en el Registro Mercantil, reconocida como persona Jurídica de derecho privado y sin ánimo de lucro, constituida a iniciativa de los empresarios de San Andrés.</w:t>
      </w:r>
    </w:p>
    <w:p w14:paraId="31DD0E61" w14:textId="77777777" w:rsidR="00396179" w:rsidRDefault="00396179" w:rsidP="00396179">
      <w:pPr>
        <w:ind w:left="2040"/>
        <w:rPr>
          <w:rFonts w:ascii="Verdana" w:hAnsi="Verdana"/>
          <w:sz w:val="24"/>
          <w:szCs w:val="24"/>
          <w:lang w:eastAsia="es-ES"/>
        </w:rPr>
      </w:pPr>
      <w:r w:rsidRPr="00335080">
        <w:rPr>
          <w:rFonts w:ascii="Verdana" w:hAnsi="Verdana"/>
          <w:sz w:val="24"/>
          <w:szCs w:val="24"/>
          <w:lang w:eastAsia="es-ES"/>
        </w:rPr>
        <w:t>Su misión es Representar al sector empresarial y a la comunidad, promoviendo programas que contribuyan al desarrollo sostenible económico, social y cívico; desarrollando sus servicios con eficacia, oportunidad y calidad, mediante el compromiso decidido de sus funcionarios, eje fundamental de la institución, quienes responderán a las exigencias profesionales de la región.</w:t>
      </w:r>
    </w:p>
    <w:p w14:paraId="087D5DBB" w14:textId="77777777" w:rsidR="00396179" w:rsidRDefault="00396179" w:rsidP="00396179">
      <w:pPr>
        <w:ind w:left="2040"/>
        <w:rPr>
          <w:rFonts w:ascii="Verdana" w:hAnsi="Verdana"/>
          <w:sz w:val="24"/>
          <w:szCs w:val="24"/>
          <w:lang w:eastAsia="es-ES"/>
        </w:rPr>
      </w:pPr>
      <w:r w:rsidRPr="00335080">
        <w:rPr>
          <w:rFonts w:ascii="Verdana" w:hAnsi="Verdana"/>
          <w:sz w:val="24"/>
          <w:szCs w:val="24"/>
          <w:lang w:eastAsia="es-ES"/>
        </w:rPr>
        <w:t>Plantea dentro de su visión Estará a la vanguardia en la utilización de los recursos fiscos, tecnológicos, siendo interlocutora eficaz entre los sectores públicos y privados. Los planes y programas de la institución fomentarán y asesorarán la creación de empresas productoras de bienes de consumo local, permitiendo comercializar y posicionar nuestro Departamento como destino Turístico, y vitrina comercial para Centroamérica y el Caribe de los productos Nacionales e Importados.</w:t>
      </w:r>
    </w:p>
    <w:p w14:paraId="4C819524" w14:textId="77777777" w:rsidR="00396179" w:rsidRPr="00335080" w:rsidRDefault="00396179" w:rsidP="00396179">
      <w:pPr>
        <w:ind w:left="2040"/>
        <w:rPr>
          <w:rFonts w:ascii="Verdana" w:hAnsi="Verdana"/>
          <w:sz w:val="24"/>
          <w:szCs w:val="24"/>
          <w:lang w:eastAsia="es-ES"/>
        </w:rPr>
      </w:pPr>
      <w:r>
        <w:rPr>
          <w:rFonts w:ascii="Verdana" w:hAnsi="Verdana"/>
          <w:sz w:val="24"/>
          <w:szCs w:val="24"/>
          <w:lang w:eastAsia="es-ES"/>
        </w:rPr>
        <w:t xml:space="preserve">En ese orden de ideas la cámara de comercio ejerce la secretaria técnica en la consolidación de la red de emprendimiento del departamento de san Andres, providencia y santa catalina. </w:t>
      </w:r>
      <w:r w:rsidRPr="00335080">
        <w:rPr>
          <w:rFonts w:ascii="Verdana" w:hAnsi="Verdana"/>
          <w:sz w:val="24"/>
          <w:szCs w:val="24"/>
          <w:lang w:eastAsia="es-ES"/>
        </w:rPr>
        <w:tab/>
      </w:r>
    </w:p>
    <w:p w14:paraId="2243677D" w14:textId="77777777" w:rsidR="00396179" w:rsidRPr="00335080" w:rsidRDefault="00396179" w:rsidP="00396179">
      <w:pPr>
        <w:numPr>
          <w:ilvl w:val="2"/>
          <w:numId w:val="1"/>
        </w:numPr>
        <w:rPr>
          <w:rFonts w:ascii="Verdana" w:hAnsi="Verdana"/>
          <w:sz w:val="24"/>
          <w:szCs w:val="24"/>
          <w:lang w:eastAsia="es-ES"/>
        </w:rPr>
      </w:pPr>
      <w:r w:rsidRPr="00335080">
        <w:rPr>
          <w:rFonts w:ascii="Verdana" w:hAnsi="Verdana"/>
          <w:sz w:val="24"/>
          <w:szCs w:val="24"/>
          <w:lang w:eastAsia="es-ES"/>
        </w:rPr>
        <w:t>SERVICIO NACIONAL DE APRENDIZAJE-SENA.</w:t>
      </w:r>
    </w:p>
    <w:p w14:paraId="0EE5DEFC" w14:textId="77777777" w:rsidR="00396179" w:rsidRPr="00335080" w:rsidRDefault="00396179" w:rsidP="00396179">
      <w:pPr>
        <w:ind w:left="2160"/>
        <w:rPr>
          <w:rFonts w:ascii="Verdana" w:hAnsi="Verdana"/>
          <w:sz w:val="24"/>
          <w:szCs w:val="24"/>
        </w:rPr>
      </w:pPr>
      <w:r w:rsidRPr="00335080">
        <w:rPr>
          <w:rFonts w:ascii="Verdana" w:hAnsi="Verdana"/>
          <w:sz w:val="24"/>
          <w:szCs w:val="24"/>
        </w:rPr>
        <w:t xml:space="preserve">El SENA Regional San Andrés se convirtió en un centro de formación integral para los habitantes del archipiélago, teniendo como misión liderar la formación profesional del hombre para el trabajo, </w:t>
      </w:r>
      <w:r w:rsidRPr="00335080">
        <w:rPr>
          <w:rFonts w:ascii="Verdana" w:hAnsi="Verdana"/>
          <w:sz w:val="24"/>
          <w:szCs w:val="24"/>
        </w:rPr>
        <w:lastRenderedPageBreak/>
        <w:t>actualmente la Regional se consolida como el Centro de Formación Turística Gente de Mar y Servicios, bajo diversas metodologías enfocadas en las líneas tecnológicas de la información y las comunicaciones.</w:t>
      </w:r>
    </w:p>
    <w:p w14:paraId="23A82258" w14:textId="77777777" w:rsidR="00396179" w:rsidRPr="00335080" w:rsidRDefault="00396179" w:rsidP="00396179">
      <w:pPr>
        <w:ind w:left="2160"/>
        <w:rPr>
          <w:rFonts w:ascii="Verdana" w:hAnsi="Verdana"/>
          <w:sz w:val="24"/>
          <w:szCs w:val="24"/>
        </w:rPr>
      </w:pPr>
      <w:r w:rsidRPr="00335080">
        <w:rPr>
          <w:rFonts w:ascii="Verdana" w:hAnsi="Verdana"/>
          <w:sz w:val="24"/>
          <w:szCs w:val="24"/>
        </w:rPr>
        <w:t xml:space="preserve">Cuenta hace más de diez años con una unidad de emprendimiento que ofrece servicios de capacitación con una cátedra de emprendimiento transversal a todas las especialidades de formación </w:t>
      </w:r>
      <w:proofErr w:type="gramStart"/>
      <w:r w:rsidRPr="00335080">
        <w:rPr>
          <w:rFonts w:ascii="Verdana" w:hAnsi="Verdana"/>
          <w:sz w:val="24"/>
          <w:szCs w:val="24"/>
        </w:rPr>
        <w:t>titulada</w:t>
      </w:r>
      <w:proofErr w:type="gramEnd"/>
      <w:r w:rsidRPr="00335080">
        <w:rPr>
          <w:rFonts w:ascii="Verdana" w:hAnsi="Verdana"/>
          <w:sz w:val="24"/>
          <w:szCs w:val="24"/>
        </w:rPr>
        <w:t xml:space="preserve"> así como complementaria.</w:t>
      </w:r>
    </w:p>
    <w:p w14:paraId="043A57AC" w14:textId="77777777" w:rsidR="00396179" w:rsidRPr="00335080" w:rsidRDefault="00396179" w:rsidP="00396179">
      <w:pPr>
        <w:ind w:left="2160"/>
        <w:rPr>
          <w:rFonts w:ascii="Verdana" w:hAnsi="Verdana"/>
          <w:sz w:val="24"/>
          <w:szCs w:val="24"/>
        </w:rPr>
      </w:pPr>
      <w:proofErr w:type="gramStart"/>
      <w:r w:rsidRPr="00335080">
        <w:rPr>
          <w:rFonts w:ascii="Verdana" w:hAnsi="Verdana"/>
          <w:sz w:val="24"/>
          <w:szCs w:val="24"/>
        </w:rPr>
        <w:t>Además</w:t>
      </w:r>
      <w:proofErr w:type="gramEnd"/>
      <w:r w:rsidRPr="00335080">
        <w:rPr>
          <w:rFonts w:ascii="Verdana" w:hAnsi="Verdana"/>
          <w:sz w:val="24"/>
          <w:szCs w:val="24"/>
        </w:rPr>
        <w:t xml:space="preserve"> ha atendido a la comunidad en su gran mayoría población vulnerable (raizales, madres cabeza de hogar, personas privadas de la libertad, niños con discapacidad cognitiva y motora, entre otras) para asesorar y gestionar con éxito proyectos en convocatorias como Colciencias, Destapa futuro, Ventures, etc.</w:t>
      </w:r>
    </w:p>
    <w:p w14:paraId="4D4222D2" w14:textId="426B10DA" w:rsidR="00396179" w:rsidRDefault="00396179" w:rsidP="00396179">
      <w:pPr>
        <w:numPr>
          <w:ilvl w:val="2"/>
          <w:numId w:val="1"/>
        </w:numPr>
        <w:rPr>
          <w:rFonts w:ascii="Verdana" w:hAnsi="Verdana"/>
          <w:sz w:val="24"/>
          <w:szCs w:val="24"/>
          <w:lang w:eastAsia="es-ES"/>
        </w:rPr>
      </w:pPr>
      <w:r w:rsidRPr="00335080">
        <w:rPr>
          <w:rFonts w:ascii="Verdana" w:hAnsi="Verdana"/>
          <w:sz w:val="24"/>
          <w:szCs w:val="24"/>
          <w:lang w:eastAsia="es-ES"/>
        </w:rPr>
        <w:t>GOBERNACION DEPARTAMENTAL DE SAN ANDRES, PROVIDENCIA Y SANTA CATALINA.</w:t>
      </w:r>
    </w:p>
    <w:p w14:paraId="207242E7" w14:textId="45DD488F" w:rsidR="00396179" w:rsidRPr="00335080" w:rsidRDefault="00396179" w:rsidP="00396179">
      <w:pPr>
        <w:ind w:left="2880"/>
        <w:rPr>
          <w:rFonts w:ascii="Verdana" w:hAnsi="Verdana"/>
          <w:sz w:val="24"/>
          <w:szCs w:val="24"/>
          <w:lang w:eastAsia="es-ES"/>
        </w:rPr>
      </w:pPr>
      <w:r>
        <w:rPr>
          <w:rFonts w:ascii="Verdana" w:hAnsi="Verdana"/>
          <w:sz w:val="24"/>
          <w:szCs w:val="24"/>
          <w:lang w:eastAsia="es-ES"/>
        </w:rPr>
        <w:t>SECRETARIA DE PLANEACION DEPARTAMENTAL</w:t>
      </w:r>
    </w:p>
    <w:p w14:paraId="7D3EBB1C" w14:textId="77777777" w:rsidR="00396179" w:rsidRDefault="00396179" w:rsidP="00396179">
      <w:pPr>
        <w:ind w:left="2160"/>
        <w:rPr>
          <w:rFonts w:ascii="Verdana" w:hAnsi="Verdana"/>
          <w:sz w:val="24"/>
          <w:szCs w:val="24"/>
          <w:lang w:eastAsia="es-ES"/>
        </w:rPr>
      </w:pPr>
      <w:r w:rsidRPr="00335080">
        <w:rPr>
          <w:rFonts w:ascii="Verdana" w:hAnsi="Verdana"/>
          <w:sz w:val="24"/>
          <w:szCs w:val="24"/>
          <w:lang w:eastAsia="es-ES"/>
        </w:rPr>
        <w:t>La Administración Departamental se constituye en una organización pública cuyo único propósito de existir es el de servir a su pueblo a través del arte y la ciencia de administrar en forma justa, racional, eficiente y transparente todos sus recursos, incluyendo su patrimonio natural y cultural, todo aquello que reposa en su suelo y sus aguas; además de ejercer la autoridad que garanticen el orden, la integridad y la seguridad de todos. Todo en función de alcanzar la prosperidad, el bienestar y una mejor calidad de vida para las islas, que conduzcan al desarrollo social y económico, pero sostenible y en armonía con nuestro medio ambiente, nuestra cultura y principios.</w:t>
      </w:r>
    </w:p>
    <w:p w14:paraId="6A9D25CB" w14:textId="77777777" w:rsidR="00396179" w:rsidRDefault="00396179" w:rsidP="00396179">
      <w:pPr>
        <w:ind w:left="2160"/>
        <w:rPr>
          <w:rFonts w:ascii="Verdana" w:hAnsi="Verdana"/>
          <w:sz w:val="24"/>
          <w:szCs w:val="24"/>
          <w:lang w:eastAsia="es-ES"/>
        </w:rPr>
      </w:pPr>
      <w:r w:rsidRPr="00335080">
        <w:rPr>
          <w:rFonts w:ascii="Verdana" w:hAnsi="Verdana"/>
          <w:sz w:val="24"/>
          <w:szCs w:val="24"/>
          <w:lang w:eastAsia="es-ES"/>
        </w:rPr>
        <w:t xml:space="preserve">La Gobernación del Departamento Archipiélago de San Andrés, Providencia y Santa Catalina dentro de su visión se vislumbra y trabaja por el nuevo amanecer de su pueblo, que juntos edifican y </w:t>
      </w:r>
      <w:r w:rsidRPr="00335080">
        <w:rPr>
          <w:rFonts w:ascii="Verdana" w:hAnsi="Verdana"/>
          <w:sz w:val="24"/>
          <w:szCs w:val="24"/>
          <w:lang w:eastAsia="es-ES"/>
        </w:rPr>
        <w:lastRenderedPageBreak/>
        <w:t xml:space="preserve">conducen hacia una nueva vida; con hombres y mujeres educados, entrenados, con gran capacidad de producir; donde se practica y se enseña la justicia, el respeto, el temor de Dios, y la vida en armonía con el medio ambiente; protegiendo su patrimonio natural y cultural; y desarrollando la capacidad de solidaridad y de unión de su gente, para trascender las fronteras de su vasto mar caribeño, que conduzcan hacia la necesaria prosperidad y tranquilidad de todos. </w:t>
      </w:r>
    </w:p>
    <w:p w14:paraId="29BFCA11" w14:textId="77777777" w:rsidR="00396179" w:rsidRPr="00335080" w:rsidRDefault="00396179" w:rsidP="00396179">
      <w:pPr>
        <w:ind w:left="2160"/>
        <w:rPr>
          <w:rFonts w:ascii="Verdana" w:hAnsi="Verdana"/>
          <w:sz w:val="24"/>
          <w:szCs w:val="24"/>
          <w:lang w:eastAsia="es-ES"/>
        </w:rPr>
      </w:pPr>
      <w:r>
        <w:rPr>
          <w:rFonts w:ascii="Verdana" w:hAnsi="Verdana"/>
          <w:sz w:val="24"/>
          <w:szCs w:val="24"/>
          <w:lang w:eastAsia="es-ES"/>
        </w:rPr>
        <w:t xml:space="preserve">La dependencia que está ligada por delegación directa del gobernador es la secretaria de Planeación, por cuanto se tiene proyectado la ejecución de recursos para convocatorias de proyectos en fondo emprender y/o </w:t>
      </w:r>
      <w:proofErr w:type="spellStart"/>
      <w:r>
        <w:rPr>
          <w:rFonts w:ascii="Verdana" w:hAnsi="Verdana"/>
          <w:sz w:val="24"/>
          <w:szCs w:val="24"/>
          <w:lang w:eastAsia="es-ES"/>
        </w:rPr>
        <w:t>fomipyme</w:t>
      </w:r>
      <w:proofErr w:type="spellEnd"/>
      <w:r>
        <w:rPr>
          <w:rFonts w:ascii="Verdana" w:hAnsi="Verdana"/>
          <w:sz w:val="24"/>
          <w:szCs w:val="24"/>
          <w:lang w:eastAsia="es-ES"/>
        </w:rPr>
        <w:t>, para el fortalecimiento de unidades productivas vinculadas con sectores productivos como el turismo entre otros.</w:t>
      </w:r>
    </w:p>
    <w:p w14:paraId="3DB7C88A" w14:textId="77777777" w:rsidR="00396179" w:rsidRDefault="00396179" w:rsidP="00396179">
      <w:pPr>
        <w:numPr>
          <w:ilvl w:val="2"/>
          <w:numId w:val="1"/>
        </w:numPr>
        <w:rPr>
          <w:rFonts w:ascii="Verdana" w:hAnsi="Verdana"/>
          <w:sz w:val="24"/>
          <w:szCs w:val="24"/>
          <w:lang w:eastAsia="es-ES"/>
        </w:rPr>
      </w:pPr>
      <w:r w:rsidRPr="00335080">
        <w:rPr>
          <w:rFonts w:ascii="Verdana" w:hAnsi="Verdana"/>
          <w:sz w:val="24"/>
          <w:szCs w:val="24"/>
          <w:lang w:eastAsia="es-ES"/>
        </w:rPr>
        <w:t>ALCALDIA MUNICIPAL DE PROVIDENCIA.</w:t>
      </w:r>
    </w:p>
    <w:p w14:paraId="4E953238" w14:textId="77777777" w:rsidR="00396179" w:rsidRDefault="00396179" w:rsidP="00396179">
      <w:pPr>
        <w:ind w:left="2040"/>
        <w:rPr>
          <w:rFonts w:ascii="Verdana" w:hAnsi="Verdana"/>
          <w:sz w:val="24"/>
          <w:szCs w:val="24"/>
          <w:lang w:eastAsia="es-ES"/>
        </w:rPr>
      </w:pPr>
      <w:r w:rsidRPr="00D62FD4">
        <w:rPr>
          <w:rFonts w:ascii="Verdana" w:hAnsi="Verdana"/>
          <w:sz w:val="24"/>
          <w:szCs w:val="24"/>
          <w:lang w:eastAsia="es-ES"/>
        </w:rPr>
        <w:t>Ofrecer soluciones a las problemáticas básicas del municipio de Providencia y Santa Catalina Islas haciendo un uso responsable y transparente de los recursos públicos y mejorando la gestión administrativa.</w:t>
      </w:r>
    </w:p>
    <w:p w14:paraId="4CB47140" w14:textId="77777777" w:rsidR="00396179" w:rsidRDefault="00396179" w:rsidP="00396179">
      <w:pPr>
        <w:ind w:left="2040"/>
        <w:rPr>
          <w:rFonts w:ascii="Verdana" w:hAnsi="Verdana"/>
          <w:sz w:val="24"/>
          <w:szCs w:val="24"/>
          <w:lang w:eastAsia="es-ES"/>
        </w:rPr>
      </w:pPr>
      <w:r w:rsidRPr="00335080">
        <w:rPr>
          <w:rFonts w:ascii="Verdana" w:hAnsi="Verdana"/>
          <w:sz w:val="24"/>
          <w:szCs w:val="24"/>
          <w:lang w:eastAsia="es-ES"/>
        </w:rPr>
        <w:t>Alcanzar para la comunidad insular una administración pública eficiente, transparente, inteligente y competitiva capaz de brindar alterativas de solución inmediatas a las distintas problemáticas municipales generando constantes acciones que propendan por la auto sostenibilidad de cada individuo.</w:t>
      </w:r>
    </w:p>
    <w:p w14:paraId="41697519" w14:textId="77777777" w:rsidR="00396179" w:rsidRDefault="00396179" w:rsidP="00396179">
      <w:pPr>
        <w:ind w:left="2040"/>
        <w:rPr>
          <w:rFonts w:ascii="Verdana" w:hAnsi="Verdana"/>
          <w:sz w:val="24"/>
          <w:szCs w:val="24"/>
          <w:lang w:eastAsia="es-ES"/>
        </w:rPr>
      </w:pPr>
      <w:r w:rsidRPr="00335080">
        <w:rPr>
          <w:rFonts w:ascii="Verdana" w:hAnsi="Verdana"/>
          <w:sz w:val="24"/>
          <w:szCs w:val="24"/>
          <w:lang w:eastAsia="es-ES"/>
        </w:rPr>
        <w:t xml:space="preserve">La alcaldía dentro de su </w:t>
      </w:r>
      <w:proofErr w:type="gramStart"/>
      <w:r w:rsidRPr="00335080">
        <w:rPr>
          <w:rFonts w:ascii="Verdana" w:hAnsi="Verdana"/>
          <w:sz w:val="24"/>
          <w:szCs w:val="24"/>
          <w:lang w:eastAsia="es-ES"/>
        </w:rPr>
        <w:t>visión,</w:t>
      </w:r>
      <w:proofErr w:type="gramEnd"/>
      <w:r w:rsidRPr="00335080">
        <w:rPr>
          <w:rFonts w:ascii="Verdana" w:hAnsi="Verdana"/>
          <w:sz w:val="24"/>
          <w:szCs w:val="24"/>
          <w:lang w:eastAsia="es-ES"/>
        </w:rPr>
        <w:t xml:space="preserve"> sueña con convertir a nuestras amadas islas de Providencia y Santa Catalina en emporios turísticos con proyección internacional, en un hogar digno de las nuevas generaciones, donde prime el respeto a los derechos humanos y fundamentales, una pequeña patria que nos brinde oportunidades de crecimiento y desarrollo.</w:t>
      </w:r>
    </w:p>
    <w:p w14:paraId="05BE198D" w14:textId="77777777" w:rsidR="00396179" w:rsidRPr="00335080" w:rsidRDefault="00396179" w:rsidP="00396179">
      <w:pPr>
        <w:ind w:left="2040"/>
        <w:rPr>
          <w:rFonts w:ascii="Verdana" w:hAnsi="Verdana"/>
          <w:sz w:val="24"/>
          <w:szCs w:val="24"/>
          <w:lang w:eastAsia="es-ES"/>
        </w:rPr>
      </w:pPr>
      <w:r>
        <w:rPr>
          <w:rFonts w:ascii="Verdana" w:hAnsi="Verdana"/>
          <w:sz w:val="24"/>
          <w:szCs w:val="24"/>
          <w:lang w:eastAsia="es-ES"/>
        </w:rPr>
        <w:lastRenderedPageBreak/>
        <w:t>Dentro de sus programas de emprendimiento se enfoca en el fortalecimiento de las condiciones de la población vulnerable con la gestión de microcréditos para fortalecer la oferta de productos y servicios en la isla, de igual forma se resalta la iniciativa de gestionar conjuntamente con el SENA, la apertura de una convocatoria cerrada de Fondo emprender, para el apoyo a jóvenes egresados de programas técnicos, tecnólogos, profesionales en la presentación de planes de negocios enfocados al turismo, pesca y agroindustria entre otros.</w:t>
      </w:r>
    </w:p>
    <w:p w14:paraId="27E2B29D" w14:textId="77777777" w:rsidR="00396179" w:rsidRPr="00335080" w:rsidRDefault="00396179" w:rsidP="00396179">
      <w:pPr>
        <w:ind w:left="1800"/>
        <w:rPr>
          <w:rFonts w:ascii="Verdana" w:hAnsi="Verdana"/>
          <w:sz w:val="24"/>
          <w:szCs w:val="24"/>
        </w:rPr>
      </w:pPr>
    </w:p>
    <w:p w14:paraId="3EEAE7A9" w14:textId="77777777" w:rsidR="00396179" w:rsidRDefault="00396179" w:rsidP="00396179">
      <w:pPr>
        <w:numPr>
          <w:ilvl w:val="2"/>
          <w:numId w:val="1"/>
        </w:numPr>
        <w:rPr>
          <w:rFonts w:ascii="Verdana" w:hAnsi="Verdana"/>
          <w:sz w:val="24"/>
          <w:szCs w:val="24"/>
          <w:lang w:eastAsia="es-ES"/>
        </w:rPr>
      </w:pPr>
      <w:r w:rsidRPr="00335080">
        <w:rPr>
          <w:rFonts w:ascii="Verdana" w:hAnsi="Verdana"/>
          <w:sz w:val="24"/>
          <w:szCs w:val="24"/>
          <w:lang w:eastAsia="es-ES"/>
        </w:rPr>
        <w:t>INFOTEP.</w:t>
      </w:r>
    </w:p>
    <w:p w14:paraId="54C601D4" w14:textId="77777777" w:rsidR="00396179" w:rsidRDefault="00396179" w:rsidP="00396179">
      <w:pPr>
        <w:ind w:left="2040"/>
        <w:rPr>
          <w:rFonts w:ascii="Verdana" w:hAnsi="Verdana"/>
          <w:sz w:val="24"/>
          <w:szCs w:val="24"/>
        </w:rPr>
      </w:pPr>
      <w:r w:rsidRPr="00394417">
        <w:rPr>
          <w:rFonts w:ascii="Verdana" w:hAnsi="Verdana"/>
          <w:sz w:val="24"/>
          <w:szCs w:val="24"/>
        </w:rPr>
        <w:t xml:space="preserve">El </w:t>
      </w:r>
      <w:r w:rsidRPr="00394417">
        <w:rPr>
          <w:rFonts w:ascii="Verdana" w:hAnsi="Verdana"/>
          <w:bCs/>
          <w:sz w:val="24"/>
          <w:szCs w:val="24"/>
        </w:rPr>
        <w:t>Instituto Nacional de Formación Técnica Profesional</w:t>
      </w:r>
      <w:r w:rsidRPr="00394417">
        <w:rPr>
          <w:rFonts w:ascii="Verdana" w:hAnsi="Verdana"/>
          <w:sz w:val="24"/>
          <w:szCs w:val="24"/>
        </w:rPr>
        <w:t>, con 18 años de historia, es la entidad de Educación Superior de mayor tradición académica en el departamento, y por tanto una de las que más ha influido en el desarrollo social, cultural y económico de la región.</w:t>
      </w:r>
    </w:p>
    <w:p w14:paraId="4B410E23" w14:textId="77777777" w:rsidR="00396179" w:rsidRPr="00394417" w:rsidRDefault="00396179" w:rsidP="00396179">
      <w:pPr>
        <w:ind w:left="2040"/>
        <w:rPr>
          <w:rFonts w:ascii="Verdana" w:hAnsi="Verdana"/>
          <w:sz w:val="24"/>
          <w:szCs w:val="24"/>
        </w:rPr>
      </w:pPr>
      <w:r w:rsidRPr="00394417">
        <w:rPr>
          <w:rFonts w:ascii="Verdana" w:hAnsi="Verdana"/>
          <w:sz w:val="24"/>
          <w:szCs w:val="24"/>
        </w:rPr>
        <w:t>La Institución, a través de convenios, ha venido brindando programas de Pre y Postgrados que por la modalidad a la que pertenecen le es imposible ofrecer como propios de acuerdo con lo establecido en la Ley 30 de 1992.</w:t>
      </w:r>
    </w:p>
    <w:p w14:paraId="19C832AD" w14:textId="77777777" w:rsidR="00396179" w:rsidRPr="00394417" w:rsidRDefault="00396179" w:rsidP="00396179">
      <w:pPr>
        <w:ind w:left="2040"/>
        <w:rPr>
          <w:rFonts w:ascii="Verdana" w:hAnsi="Verdana"/>
          <w:sz w:val="24"/>
          <w:szCs w:val="24"/>
        </w:rPr>
      </w:pPr>
      <w:r w:rsidRPr="00394417">
        <w:rPr>
          <w:rFonts w:ascii="Verdana" w:hAnsi="Verdana"/>
          <w:sz w:val="24"/>
          <w:szCs w:val="24"/>
        </w:rPr>
        <w:t xml:space="preserve">Es así como en estos momentos se tienen firmados convenios con: La Universidad del Bosque de la ciudad de Bogotá para los programas de </w:t>
      </w:r>
      <w:proofErr w:type="spellStart"/>
      <w:proofErr w:type="gramStart"/>
      <w:r w:rsidRPr="00394417">
        <w:rPr>
          <w:rFonts w:ascii="Verdana" w:hAnsi="Verdana"/>
          <w:sz w:val="24"/>
          <w:szCs w:val="24"/>
        </w:rPr>
        <w:t>Pre-grado</w:t>
      </w:r>
      <w:proofErr w:type="spellEnd"/>
      <w:proofErr w:type="gramEnd"/>
      <w:r w:rsidRPr="00394417">
        <w:rPr>
          <w:rFonts w:ascii="Verdana" w:hAnsi="Verdana"/>
          <w:sz w:val="24"/>
          <w:szCs w:val="24"/>
        </w:rPr>
        <w:t xml:space="preserve"> en Licenciatura en Educación con énfasis en Español y Literatura y con énfasis en Ciencias Sociales; a nivel de Posgrado en Orientación Educativa y Desarrollo Humano. Con la Universidad Los Libertadores: Economía en Comercio Exterior (presencial), Administración Turística y Hotelera (</w:t>
      </w:r>
      <w:proofErr w:type="spellStart"/>
      <w:r w:rsidRPr="00394417">
        <w:rPr>
          <w:rFonts w:ascii="Verdana" w:hAnsi="Verdana"/>
          <w:sz w:val="24"/>
          <w:szCs w:val="24"/>
        </w:rPr>
        <w:t>semi-presencial</w:t>
      </w:r>
      <w:proofErr w:type="spellEnd"/>
      <w:r w:rsidRPr="00394417">
        <w:rPr>
          <w:rFonts w:ascii="Verdana" w:hAnsi="Verdana"/>
          <w:sz w:val="24"/>
          <w:szCs w:val="24"/>
        </w:rPr>
        <w:t>) y Administración de Empresas (</w:t>
      </w:r>
      <w:proofErr w:type="spellStart"/>
      <w:r w:rsidRPr="00394417">
        <w:rPr>
          <w:rFonts w:ascii="Verdana" w:hAnsi="Verdana"/>
          <w:sz w:val="24"/>
          <w:szCs w:val="24"/>
        </w:rPr>
        <w:t>semi-presencial</w:t>
      </w:r>
      <w:proofErr w:type="spellEnd"/>
      <w:r w:rsidRPr="00394417">
        <w:rPr>
          <w:rFonts w:ascii="Verdana" w:hAnsi="Verdana"/>
          <w:sz w:val="24"/>
          <w:szCs w:val="24"/>
        </w:rPr>
        <w:t>).</w:t>
      </w:r>
    </w:p>
    <w:p w14:paraId="304CE825" w14:textId="77777777" w:rsidR="00396179" w:rsidRDefault="00396179" w:rsidP="00396179">
      <w:pPr>
        <w:ind w:left="2040"/>
        <w:rPr>
          <w:rFonts w:ascii="Verdana" w:hAnsi="Verdana"/>
          <w:sz w:val="24"/>
          <w:szCs w:val="24"/>
        </w:rPr>
      </w:pPr>
      <w:r w:rsidRPr="00394417">
        <w:rPr>
          <w:rFonts w:ascii="Verdana" w:hAnsi="Verdana"/>
          <w:sz w:val="24"/>
          <w:szCs w:val="24"/>
        </w:rPr>
        <w:t xml:space="preserve">La suscripción de estos convenios permite, de una parte, ampliar la cobertura del servicio en la región y de otra, ofrecer posibilidades concretas a los más de cuatrocientos (400) bachilleres, quienes debido a la </w:t>
      </w:r>
      <w:r w:rsidRPr="00394417">
        <w:rPr>
          <w:rFonts w:ascii="Verdana" w:hAnsi="Verdana"/>
          <w:sz w:val="24"/>
          <w:szCs w:val="24"/>
        </w:rPr>
        <w:lastRenderedPageBreak/>
        <w:t xml:space="preserve">crisis económica por la que atraviesa el Archipiélago, han visto disminuida en gran medida sus posibilidades de desplazarse a ciudades del interior del país a adelantar estudios universitarios. </w:t>
      </w:r>
    </w:p>
    <w:p w14:paraId="1172B05B" w14:textId="77777777" w:rsidR="00396179" w:rsidRDefault="00396179" w:rsidP="00396179">
      <w:pPr>
        <w:ind w:left="2040"/>
        <w:rPr>
          <w:rFonts w:ascii="Verdana" w:hAnsi="Verdana"/>
          <w:sz w:val="24"/>
          <w:szCs w:val="24"/>
        </w:rPr>
      </w:pPr>
      <w:r w:rsidRPr="00394417">
        <w:rPr>
          <w:rFonts w:ascii="Verdana" w:hAnsi="Verdana"/>
          <w:sz w:val="24"/>
          <w:szCs w:val="24"/>
        </w:rPr>
        <w:t>De allí la importancia de abrir el abanico de posibilidades para satisfacer las necesidades de quienes aspiran adelantar un programa técnico o universitario y ello explica el interés del INFOTEP en lograr la vinculación de Universidades al desarrollo del Departamento.</w:t>
      </w:r>
    </w:p>
    <w:p w14:paraId="77E44F86" w14:textId="77777777" w:rsidR="00396179" w:rsidRPr="00394417" w:rsidRDefault="00396179" w:rsidP="00396179">
      <w:pPr>
        <w:ind w:left="2040"/>
        <w:rPr>
          <w:rFonts w:ascii="Verdana" w:hAnsi="Verdana"/>
          <w:sz w:val="24"/>
          <w:szCs w:val="24"/>
          <w:lang w:eastAsia="es-ES"/>
        </w:rPr>
      </w:pPr>
      <w:r>
        <w:rPr>
          <w:rFonts w:ascii="Verdana" w:hAnsi="Verdana"/>
          <w:sz w:val="24"/>
          <w:szCs w:val="24"/>
        </w:rPr>
        <w:t>Dicha institución cuenta con una unidad de emprendimiento para el acompañamiento de proyectos identificados en cada programa de formación por parte de los instructores en los ambientes de aprendizaje.</w:t>
      </w:r>
    </w:p>
    <w:p w14:paraId="4722D0AE" w14:textId="77777777" w:rsidR="00396179" w:rsidRPr="00130125" w:rsidRDefault="00396179" w:rsidP="00396179">
      <w:pPr>
        <w:pStyle w:val="NormalWeb"/>
        <w:numPr>
          <w:ilvl w:val="2"/>
          <w:numId w:val="1"/>
        </w:numPr>
        <w:rPr>
          <w:rFonts w:ascii="Arial" w:hAnsi="Arial" w:cs="Arial"/>
          <w:lang w:val="es-CO"/>
        </w:rPr>
      </w:pPr>
      <w:r w:rsidRPr="00335080">
        <w:rPr>
          <w:rFonts w:ascii="Arial" w:hAnsi="Arial" w:cs="Arial"/>
          <w:lang w:val="es-CO"/>
        </w:rPr>
        <w:t>CAJASAI</w:t>
      </w:r>
    </w:p>
    <w:p w14:paraId="1DAC72A3" w14:textId="77777777" w:rsidR="00396179" w:rsidRDefault="00396179" w:rsidP="00396179">
      <w:pPr>
        <w:pStyle w:val="NormalWeb"/>
        <w:ind w:left="2040"/>
        <w:jc w:val="both"/>
        <w:rPr>
          <w:rFonts w:ascii="Verdana" w:hAnsi="Verdana"/>
        </w:rPr>
      </w:pPr>
      <w:r w:rsidRPr="00130125">
        <w:rPr>
          <w:rFonts w:ascii="Verdana" w:hAnsi="Verdana" w:cs="Arial"/>
          <w:lang w:val="es-CO"/>
        </w:rPr>
        <w:t xml:space="preserve">Caja de compensación familiar de san Andres, CAJASAI se creó en </w:t>
      </w:r>
      <w:r w:rsidRPr="00130125">
        <w:rPr>
          <w:rFonts w:ascii="Verdana" w:hAnsi="Verdana"/>
        </w:rPr>
        <w:t xml:space="preserve">1979, cuando fue reconocida jurídicamente mediante Resolución 00809 el 27 de </w:t>
      </w:r>
      <w:proofErr w:type="gramStart"/>
      <w:r w:rsidRPr="00130125">
        <w:rPr>
          <w:rFonts w:ascii="Verdana" w:hAnsi="Verdana"/>
        </w:rPr>
        <w:t>Febrero</w:t>
      </w:r>
      <w:proofErr w:type="gramEnd"/>
      <w:r>
        <w:rPr>
          <w:rFonts w:ascii="Verdana" w:hAnsi="Verdana"/>
        </w:rPr>
        <w:t>.</w:t>
      </w:r>
    </w:p>
    <w:p w14:paraId="7BB69F5E" w14:textId="77777777" w:rsidR="00396179" w:rsidRDefault="00396179" w:rsidP="00396179">
      <w:pPr>
        <w:pStyle w:val="NormalWeb"/>
        <w:ind w:left="2040"/>
        <w:jc w:val="both"/>
        <w:rPr>
          <w:rFonts w:ascii="Arial" w:hAnsi="Arial" w:cs="Arial"/>
          <w:lang w:val="es-CO"/>
        </w:rPr>
      </w:pPr>
      <w:r w:rsidRPr="001571B3">
        <w:rPr>
          <w:rFonts w:ascii="Verdana" w:hAnsi="Verdana" w:cs="Arial"/>
          <w:lang w:val="es-CO"/>
        </w:rPr>
        <w:t>Entidad privada y sin ánimo de lucro vigilada por el Estado, llamada a aliviar las cargas económicas y mejorar la calidad de vida de los trabajadores afiliados, sus familias y la comunidad en general, mediante la prestación de servicios de seguridad social de alta calidad.</w:t>
      </w:r>
    </w:p>
    <w:p w14:paraId="280CD648" w14:textId="77777777" w:rsidR="00396179" w:rsidRDefault="00396179" w:rsidP="00396179">
      <w:pPr>
        <w:pStyle w:val="NormalWeb"/>
        <w:ind w:left="2040"/>
        <w:jc w:val="both"/>
        <w:rPr>
          <w:rFonts w:ascii="Verdana" w:hAnsi="Verdana"/>
        </w:rPr>
      </w:pPr>
      <w:r w:rsidRPr="001571B3">
        <w:rPr>
          <w:rFonts w:ascii="Verdana" w:hAnsi="Verdana" w:cs="Arial"/>
          <w:lang w:val="es-CO"/>
        </w:rPr>
        <w:t>En su misión,</w:t>
      </w:r>
      <w:r>
        <w:rPr>
          <w:rFonts w:ascii="Verdana" w:hAnsi="Verdana" w:cs="Arial"/>
          <w:lang w:val="es-CO"/>
        </w:rPr>
        <w:t xml:space="preserve"> CAJASAI</w:t>
      </w:r>
      <w:r w:rsidRPr="001571B3">
        <w:rPr>
          <w:rFonts w:ascii="Verdana" w:hAnsi="Verdana" w:cs="Arial"/>
          <w:lang w:val="es-CO"/>
        </w:rPr>
        <w:t xml:space="preserve"> </w:t>
      </w:r>
      <w:r w:rsidRPr="001571B3">
        <w:rPr>
          <w:rFonts w:ascii="Verdana" w:hAnsi="Verdana"/>
        </w:rPr>
        <w:t xml:space="preserve">se perfila como </w:t>
      </w:r>
      <w:r>
        <w:rPr>
          <w:rFonts w:ascii="Verdana" w:hAnsi="Verdana"/>
        </w:rPr>
        <w:t>una c</w:t>
      </w:r>
      <w:r w:rsidRPr="001571B3">
        <w:rPr>
          <w:rFonts w:ascii="Verdana" w:hAnsi="Verdana"/>
        </w:rPr>
        <w:t>aja líder en la prestación de servicios sociales de la mejor calidad y oportunidad, comprometida con el bienestar del trabajador, su familia y la comunidad; con el desarrollo social de la región y del país; la promoción de la dignidad humana y el respeto por el entorno sociocultural. Contamos con talento humano profesional de amplio sentido social y tecnología necesaria para la gestión y administración de recursos que garanticen la inversión social, el crecimiento y la sostenibilidad de la Caja</w:t>
      </w:r>
      <w:r>
        <w:rPr>
          <w:rFonts w:ascii="Verdana" w:hAnsi="Verdana"/>
        </w:rPr>
        <w:t>.</w:t>
      </w:r>
    </w:p>
    <w:p w14:paraId="0F8548D3" w14:textId="77777777" w:rsidR="00396179" w:rsidRDefault="00396179" w:rsidP="00396179">
      <w:pPr>
        <w:pStyle w:val="NormalWeb"/>
        <w:ind w:left="2040"/>
        <w:jc w:val="both"/>
        <w:rPr>
          <w:rFonts w:ascii="Verdana" w:hAnsi="Verdana"/>
        </w:rPr>
      </w:pPr>
      <w:r w:rsidRPr="001E15ED">
        <w:rPr>
          <w:rFonts w:ascii="Verdana" w:hAnsi="Verdana"/>
        </w:rPr>
        <w:t xml:space="preserve">En ese mismo orden su visión al 2020 será una organización innovadora, competitiva, autosostenible </w:t>
      </w:r>
      <w:r w:rsidRPr="001E15ED">
        <w:rPr>
          <w:rFonts w:ascii="Verdana" w:hAnsi="Verdana"/>
        </w:rPr>
        <w:lastRenderedPageBreak/>
        <w:t>y con alta responsabilidad ambiental, que fomenta la calidad de vida en el Archipiélago de San Andrés, Providencia y Santa Catalina y estará posicionada en el país como líder en el Caribe en la prestación de servicios sociales especializados en educación, deporte, recreación y turismo sostenible, mediante el respeto a la multiculturalidad con talento humano comprometido en la implementación de un sistema de gestión integral y la práctica de los valores institucionales.</w:t>
      </w:r>
    </w:p>
    <w:p w14:paraId="074770C4" w14:textId="77777777" w:rsidR="00396179" w:rsidRPr="00184B67" w:rsidRDefault="00396179" w:rsidP="00396179">
      <w:pPr>
        <w:pStyle w:val="NormalWeb"/>
        <w:ind w:left="2040"/>
        <w:jc w:val="both"/>
        <w:rPr>
          <w:rFonts w:ascii="Arial" w:hAnsi="Arial" w:cs="Arial"/>
          <w:lang w:val="es-CO"/>
        </w:rPr>
      </w:pPr>
      <w:r>
        <w:rPr>
          <w:rFonts w:ascii="Verdana" w:hAnsi="Verdana"/>
        </w:rPr>
        <w:t>Dentro de sus servicios se resalta el programa de servicios sociales donde a los desempleados de la región vinculados a la caja reciben cursos de formación para la creación de unidades productivas tendientes al fomento de emprendimiento en la región.</w:t>
      </w:r>
    </w:p>
    <w:p w14:paraId="5ABDC5D3" w14:textId="77777777" w:rsidR="00396179" w:rsidRDefault="00396179" w:rsidP="00396179">
      <w:pPr>
        <w:pStyle w:val="NormalWeb"/>
        <w:numPr>
          <w:ilvl w:val="2"/>
          <w:numId w:val="1"/>
        </w:numPr>
        <w:rPr>
          <w:rFonts w:ascii="Arial" w:hAnsi="Arial" w:cs="Arial"/>
          <w:lang w:val="es-CO"/>
        </w:rPr>
      </w:pPr>
      <w:r w:rsidRPr="00335080">
        <w:rPr>
          <w:rFonts w:ascii="Arial" w:hAnsi="Arial" w:cs="Arial"/>
          <w:lang w:val="es-CO"/>
        </w:rPr>
        <w:t>BANCO AGRARIO</w:t>
      </w:r>
    </w:p>
    <w:p w14:paraId="3D5B1974" w14:textId="77777777" w:rsidR="00396179" w:rsidRDefault="00396179" w:rsidP="00396179">
      <w:pPr>
        <w:pStyle w:val="NormalWeb"/>
        <w:ind w:left="2040"/>
        <w:jc w:val="both"/>
        <w:rPr>
          <w:rFonts w:ascii="Arial" w:hAnsi="Arial" w:cs="Arial"/>
          <w:lang w:val="es-CO"/>
        </w:rPr>
      </w:pPr>
      <w:r w:rsidRPr="00130125">
        <w:rPr>
          <w:rFonts w:ascii="Verdana" w:hAnsi="Verdana" w:cs="Arial"/>
        </w:rPr>
        <w:t>El Banco Agrario de Colombia S.A., tiene como objeto desarrollar las operaciones propias de un establecimiento bancario comercial, financiar en forma principal, pero no exclusiva, las actividades relacionadas con el sector rural, agrícola, pecuario, pesquero, forestal y agroindustrial.</w:t>
      </w:r>
    </w:p>
    <w:p w14:paraId="6AEC3CE6" w14:textId="77777777" w:rsidR="00396179" w:rsidRDefault="00396179" w:rsidP="00396179">
      <w:pPr>
        <w:pStyle w:val="NormalWeb"/>
        <w:ind w:left="2040"/>
        <w:jc w:val="both"/>
        <w:rPr>
          <w:rFonts w:ascii="Arial" w:hAnsi="Arial" w:cs="Arial"/>
          <w:lang w:val="es-CO"/>
        </w:rPr>
      </w:pPr>
      <w:r w:rsidRPr="00111173">
        <w:rPr>
          <w:rFonts w:ascii="Verdana" w:hAnsi="Verdana" w:cs="Arial"/>
        </w:rPr>
        <w:t xml:space="preserve">Dentro de su misión, el Banco Agrario de Colombia S.A. se caracteriza por </w:t>
      </w:r>
      <w:proofErr w:type="gramStart"/>
      <w:r w:rsidRPr="00111173">
        <w:rPr>
          <w:rFonts w:ascii="Verdana" w:hAnsi="Verdana" w:cs="Arial"/>
        </w:rPr>
        <w:t>ser  un</w:t>
      </w:r>
      <w:proofErr w:type="gramEnd"/>
      <w:r w:rsidRPr="00111173">
        <w:rPr>
          <w:rFonts w:ascii="Verdana" w:hAnsi="Verdana" w:cs="Arial"/>
        </w:rPr>
        <w:t xml:space="preserve"> banco del estado que ofrece financiación especialmente al sector agropecuario a través de un amplio portafolio productos y servicios, con un equipo humano competente, procesos eficientes y criterios de calidad, equidad y cobertura, haciendo presencia en poblaciones donde no existen otras entidades financieras, enfocado a satisfacer a las partes interesadas y contribuir al desarrollo económico y social del país.</w:t>
      </w:r>
    </w:p>
    <w:p w14:paraId="03E92185" w14:textId="77777777" w:rsidR="00396179" w:rsidRDefault="00396179" w:rsidP="00396179">
      <w:pPr>
        <w:pStyle w:val="NormalWeb"/>
        <w:ind w:left="2040"/>
        <w:jc w:val="both"/>
        <w:rPr>
          <w:rFonts w:ascii="Verdana" w:hAnsi="Verdana"/>
        </w:rPr>
      </w:pPr>
      <w:r w:rsidRPr="00111173">
        <w:rPr>
          <w:rFonts w:ascii="Verdana" w:hAnsi="Verdana"/>
        </w:rPr>
        <w:t xml:space="preserve">Su visión institucional es ser el principal socio del sector agropecuario colombiano, con un servicio diferencial y liderazgo en el mercado en términos de oferta de valor, promoviendo la bancarización a todo nivel y realizando colocación de crédito en sectores diferentes al agropecuario, manteniendo altos criterios de seguridad, rentabilidad, eficiencia y garantizando sostenibilidad en el largo plazo, </w:t>
      </w:r>
      <w:r w:rsidRPr="00111173">
        <w:rPr>
          <w:rFonts w:ascii="Verdana" w:hAnsi="Verdana"/>
        </w:rPr>
        <w:lastRenderedPageBreak/>
        <w:t>facilitando el desarrollo del talento humano y la mejora continua.</w:t>
      </w:r>
    </w:p>
    <w:p w14:paraId="21B79667" w14:textId="6E26FB59" w:rsidR="00396179" w:rsidRDefault="00396179" w:rsidP="00396179">
      <w:pPr>
        <w:pStyle w:val="NormalWeb"/>
        <w:ind w:left="2040"/>
        <w:jc w:val="both"/>
        <w:rPr>
          <w:rFonts w:ascii="Verdana" w:hAnsi="Verdana"/>
        </w:rPr>
      </w:pPr>
      <w:r>
        <w:rPr>
          <w:rFonts w:ascii="Verdana" w:hAnsi="Verdana"/>
        </w:rPr>
        <w:t>Esta entidad financiera de carácter gubernamental cuenta con una línea de microcréditos institucional para el fortalecimiento de pequeños y medianos negocios bajo el programa Banca de oportunidades que apoya los emprendimientos de población vulnerable como madres cabeza de hogar, entre otros.</w:t>
      </w:r>
    </w:p>
    <w:p w14:paraId="68856CBB" w14:textId="61A9353F" w:rsidR="00396179" w:rsidRDefault="00396179" w:rsidP="00396179">
      <w:pPr>
        <w:pStyle w:val="NormalWeb"/>
        <w:ind w:left="2040"/>
        <w:jc w:val="both"/>
        <w:rPr>
          <w:rFonts w:ascii="Verdana" w:hAnsi="Verdana"/>
        </w:rPr>
      </w:pPr>
    </w:p>
    <w:p w14:paraId="336CA0A2" w14:textId="766D0C7E" w:rsidR="00396179" w:rsidRDefault="00396179" w:rsidP="00396179">
      <w:pPr>
        <w:pStyle w:val="NormalWeb"/>
        <w:ind w:left="2040"/>
        <w:jc w:val="both"/>
        <w:rPr>
          <w:rFonts w:ascii="Verdana" w:hAnsi="Verdana"/>
        </w:rPr>
      </w:pPr>
      <w:r>
        <w:rPr>
          <w:rFonts w:ascii="Verdana" w:hAnsi="Verdana"/>
        </w:rPr>
        <w:t>MICITIO</w:t>
      </w:r>
    </w:p>
    <w:p w14:paraId="5085283F" w14:textId="1F65D713" w:rsidR="00396179" w:rsidRDefault="00396179" w:rsidP="00396179">
      <w:pPr>
        <w:pStyle w:val="NormalWeb"/>
        <w:jc w:val="both"/>
        <w:rPr>
          <w:rFonts w:ascii="Verdana" w:hAnsi="Verdana"/>
        </w:rPr>
      </w:pPr>
    </w:p>
    <w:p w14:paraId="20F8B3BE" w14:textId="1FDC6328" w:rsidR="00396179" w:rsidRDefault="00396179" w:rsidP="00396179">
      <w:pPr>
        <w:pStyle w:val="NormalWeb"/>
        <w:ind w:left="2040"/>
        <w:jc w:val="both"/>
        <w:rPr>
          <w:rFonts w:ascii="Verdana" w:hAnsi="Verdana"/>
        </w:rPr>
      </w:pPr>
      <w:r>
        <w:rPr>
          <w:rFonts w:ascii="Verdana" w:hAnsi="Verdana"/>
        </w:rPr>
        <w:t>BANCOLDEX</w:t>
      </w:r>
    </w:p>
    <w:p w14:paraId="64D4C960" w14:textId="523E4B87" w:rsidR="00396179" w:rsidRDefault="00396179" w:rsidP="00396179">
      <w:pPr>
        <w:pStyle w:val="NormalWeb"/>
        <w:ind w:left="2040"/>
        <w:jc w:val="both"/>
        <w:rPr>
          <w:rFonts w:ascii="Verdana" w:hAnsi="Verdana"/>
        </w:rPr>
      </w:pPr>
    </w:p>
    <w:p w14:paraId="3AE46A36" w14:textId="663E1476" w:rsidR="00396179" w:rsidRDefault="00396179" w:rsidP="00396179">
      <w:pPr>
        <w:pStyle w:val="NormalWeb"/>
        <w:ind w:left="2040"/>
        <w:jc w:val="both"/>
        <w:rPr>
          <w:rFonts w:ascii="Verdana" w:hAnsi="Verdana"/>
        </w:rPr>
      </w:pPr>
      <w:r>
        <w:rPr>
          <w:rFonts w:ascii="Verdana" w:hAnsi="Verdana"/>
        </w:rPr>
        <w:t>FONTUR</w:t>
      </w:r>
    </w:p>
    <w:p w14:paraId="76A3E38E" w14:textId="085DC5FC" w:rsidR="00396179" w:rsidRDefault="00396179" w:rsidP="00396179">
      <w:pPr>
        <w:pStyle w:val="NormalWeb"/>
        <w:ind w:left="2040"/>
        <w:jc w:val="both"/>
        <w:rPr>
          <w:rFonts w:ascii="Verdana" w:hAnsi="Verdana"/>
        </w:rPr>
      </w:pPr>
    </w:p>
    <w:p w14:paraId="108110B8" w14:textId="14B7A6A4" w:rsidR="00396179" w:rsidRDefault="00396179" w:rsidP="00396179">
      <w:pPr>
        <w:pStyle w:val="NormalWeb"/>
        <w:ind w:left="2040"/>
        <w:jc w:val="both"/>
        <w:rPr>
          <w:rFonts w:ascii="Verdana" w:hAnsi="Verdana"/>
        </w:rPr>
      </w:pPr>
      <w:r>
        <w:rPr>
          <w:rFonts w:ascii="Verdana" w:hAnsi="Verdana"/>
        </w:rPr>
        <w:t>UNIVERSIDAD NACIONAL</w:t>
      </w:r>
    </w:p>
    <w:p w14:paraId="402EA792" w14:textId="6480AB75" w:rsidR="00396179" w:rsidRDefault="00396179" w:rsidP="00396179">
      <w:pPr>
        <w:pStyle w:val="NormalWeb"/>
        <w:ind w:left="2040"/>
        <w:jc w:val="both"/>
        <w:rPr>
          <w:rFonts w:ascii="Verdana" w:hAnsi="Verdana"/>
        </w:rPr>
      </w:pPr>
    </w:p>
    <w:p w14:paraId="373E8517" w14:textId="139F8192" w:rsidR="00396179" w:rsidRDefault="00396179" w:rsidP="00396179">
      <w:pPr>
        <w:pStyle w:val="NormalWeb"/>
        <w:ind w:left="2040"/>
        <w:jc w:val="both"/>
        <w:rPr>
          <w:rFonts w:ascii="Verdana" w:hAnsi="Verdana"/>
        </w:rPr>
      </w:pPr>
      <w:r>
        <w:rPr>
          <w:rFonts w:ascii="Verdana" w:hAnsi="Verdana"/>
        </w:rPr>
        <w:t>CORALINA</w:t>
      </w:r>
    </w:p>
    <w:p w14:paraId="0EE993A4" w14:textId="77777777" w:rsidR="00396179" w:rsidRDefault="00396179" w:rsidP="00396179">
      <w:pPr>
        <w:pStyle w:val="NormalWeb"/>
        <w:ind w:left="2040"/>
        <w:jc w:val="both"/>
        <w:rPr>
          <w:rFonts w:ascii="Verdana" w:hAnsi="Verdana"/>
        </w:rPr>
      </w:pPr>
    </w:p>
    <w:p w14:paraId="138CC331" w14:textId="77777777" w:rsidR="003346BA" w:rsidRPr="00396179" w:rsidRDefault="003346BA">
      <w:pPr>
        <w:rPr>
          <w:lang w:val="es-ES"/>
        </w:rPr>
      </w:pPr>
    </w:p>
    <w:sectPr w:rsidR="003346BA" w:rsidRPr="003961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E33563"/>
    <w:multiLevelType w:val="hybridMultilevel"/>
    <w:tmpl w:val="861A3000"/>
    <w:lvl w:ilvl="0" w:tplc="240A0001">
      <w:start w:val="1"/>
      <w:numFmt w:val="bullet"/>
      <w:lvlText w:val=""/>
      <w:lvlJc w:val="left"/>
      <w:pPr>
        <w:ind w:left="2867" w:hanging="360"/>
      </w:pPr>
      <w:rPr>
        <w:rFonts w:ascii="Symbol" w:hAnsi="Symbol" w:hint="default"/>
      </w:rPr>
    </w:lvl>
    <w:lvl w:ilvl="1" w:tplc="240A0003" w:tentative="1">
      <w:start w:val="1"/>
      <w:numFmt w:val="bullet"/>
      <w:lvlText w:val="o"/>
      <w:lvlJc w:val="left"/>
      <w:pPr>
        <w:ind w:left="3587" w:hanging="360"/>
      </w:pPr>
      <w:rPr>
        <w:rFonts w:ascii="Courier New" w:hAnsi="Courier New" w:cs="Courier New" w:hint="default"/>
      </w:rPr>
    </w:lvl>
    <w:lvl w:ilvl="2" w:tplc="240A0005" w:tentative="1">
      <w:start w:val="1"/>
      <w:numFmt w:val="bullet"/>
      <w:lvlText w:val=""/>
      <w:lvlJc w:val="left"/>
      <w:pPr>
        <w:ind w:left="4307" w:hanging="360"/>
      </w:pPr>
      <w:rPr>
        <w:rFonts w:ascii="Wingdings" w:hAnsi="Wingdings" w:hint="default"/>
      </w:rPr>
    </w:lvl>
    <w:lvl w:ilvl="3" w:tplc="240A0001" w:tentative="1">
      <w:start w:val="1"/>
      <w:numFmt w:val="bullet"/>
      <w:lvlText w:val=""/>
      <w:lvlJc w:val="left"/>
      <w:pPr>
        <w:ind w:left="5027" w:hanging="360"/>
      </w:pPr>
      <w:rPr>
        <w:rFonts w:ascii="Symbol" w:hAnsi="Symbol" w:hint="default"/>
      </w:rPr>
    </w:lvl>
    <w:lvl w:ilvl="4" w:tplc="240A0003" w:tentative="1">
      <w:start w:val="1"/>
      <w:numFmt w:val="bullet"/>
      <w:lvlText w:val="o"/>
      <w:lvlJc w:val="left"/>
      <w:pPr>
        <w:ind w:left="5747" w:hanging="360"/>
      </w:pPr>
      <w:rPr>
        <w:rFonts w:ascii="Courier New" w:hAnsi="Courier New" w:cs="Courier New" w:hint="default"/>
      </w:rPr>
    </w:lvl>
    <w:lvl w:ilvl="5" w:tplc="240A0005" w:tentative="1">
      <w:start w:val="1"/>
      <w:numFmt w:val="bullet"/>
      <w:lvlText w:val=""/>
      <w:lvlJc w:val="left"/>
      <w:pPr>
        <w:ind w:left="6467" w:hanging="360"/>
      </w:pPr>
      <w:rPr>
        <w:rFonts w:ascii="Wingdings" w:hAnsi="Wingdings" w:hint="default"/>
      </w:rPr>
    </w:lvl>
    <w:lvl w:ilvl="6" w:tplc="240A0001" w:tentative="1">
      <w:start w:val="1"/>
      <w:numFmt w:val="bullet"/>
      <w:lvlText w:val=""/>
      <w:lvlJc w:val="left"/>
      <w:pPr>
        <w:ind w:left="7187" w:hanging="360"/>
      </w:pPr>
      <w:rPr>
        <w:rFonts w:ascii="Symbol" w:hAnsi="Symbol" w:hint="default"/>
      </w:rPr>
    </w:lvl>
    <w:lvl w:ilvl="7" w:tplc="240A0003" w:tentative="1">
      <w:start w:val="1"/>
      <w:numFmt w:val="bullet"/>
      <w:lvlText w:val="o"/>
      <w:lvlJc w:val="left"/>
      <w:pPr>
        <w:ind w:left="7907" w:hanging="360"/>
      </w:pPr>
      <w:rPr>
        <w:rFonts w:ascii="Courier New" w:hAnsi="Courier New" w:cs="Courier New" w:hint="default"/>
      </w:rPr>
    </w:lvl>
    <w:lvl w:ilvl="8" w:tplc="240A0005" w:tentative="1">
      <w:start w:val="1"/>
      <w:numFmt w:val="bullet"/>
      <w:lvlText w:val=""/>
      <w:lvlJc w:val="left"/>
      <w:pPr>
        <w:ind w:left="8627" w:hanging="360"/>
      </w:pPr>
      <w:rPr>
        <w:rFonts w:ascii="Wingdings" w:hAnsi="Wingdings" w:hint="default"/>
      </w:rPr>
    </w:lvl>
  </w:abstractNum>
  <w:abstractNum w:abstractNumId="1" w15:restartNumberingAfterBreak="0">
    <w:nsid w:val="74331E4F"/>
    <w:multiLevelType w:val="multilevel"/>
    <w:tmpl w:val="B04849C2"/>
    <w:lvl w:ilvl="0">
      <w:start w:val="1"/>
      <w:numFmt w:val="decimal"/>
      <w:lvlText w:val="%1."/>
      <w:lvlJc w:val="left"/>
      <w:pPr>
        <w:ind w:left="216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24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2160"/>
      </w:pPr>
      <w:rPr>
        <w:rFonts w:hint="default"/>
      </w:rPr>
    </w:lvl>
    <w:lvl w:ilvl="7">
      <w:start w:val="1"/>
      <w:numFmt w:val="decimal"/>
      <w:isLgl/>
      <w:lvlText w:val="%1.%2.%3.%4.%5.%6.%7.%8."/>
      <w:lvlJc w:val="left"/>
      <w:pPr>
        <w:ind w:left="4320" w:hanging="2520"/>
      </w:pPr>
      <w:rPr>
        <w:rFonts w:hint="default"/>
      </w:rPr>
    </w:lvl>
    <w:lvl w:ilvl="8">
      <w:start w:val="1"/>
      <w:numFmt w:val="decimal"/>
      <w:isLgl/>
      <w:lvlText w:val="%1.%2.%3.%4.%5.%6.%7.%8.%9."/>
      <w:lvlJc w:val="left"/>
      <w:pPr>
        <w:ind w:left="4680" w:hanging="28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79"/>
    <w:rsid w:val="003346BA"/>
    <w:rsid w:val="00396179"/>
    <w:rsid w:val="00D973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81F6"/>
  <w15:chartTrackingRefBased/>
  <w15:docId w15:val="{76C4EF14-6425-4033-A9D2-59101AFA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179"/>
    <w:pPr>
      <w:spacing w:after="200" w:line="276" w:lineRule="auto"/>
      <w:jc w:val="both"/>
    </w:pPr>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96179"/>
    <w:pPr>
      <w:spacing w:before="100" w:beforeAutospacing="1" w:after="100" w:afterAutospacing="1" w:line="240" w:lineRule="auto"/>
      <w:jc w:val="lef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1676</Words>
  <Characters>9219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Desarrollo  Empresarial</dc:creator>
  <cp:keywords/>
  <dc:description/>
  <cp:lastModifiedBy>Desarrollo  Empresarial</cp:lastModifiedBy>
  <cp:revision>1</cp:revision>
  <dcterms:created xsi:type="dcterms:W3CDTF">2020-12-10T16:15:00Z</dcterms:created>
  <dcterms:modified xsi:type="dcterms:W3CDTF">2020-12-10T16:28:00Z</dcterms:modified>
</cp:coreProperties>
</file>